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85D90">
      <w:pPr>
        <w:jc w:val="center"/>
        <w:rPr>
          <w:rFonts w:ascii="仿宋_GB2312" w:hAnsi="宋体" w:eastAsia="仿宋_GB2312"/>
          <w:b/>
          <w:sz w:val="32"/>
          <w:szCs w:val="32"/>
        </w:rPr>
      </w:pPr>
      <w:bookmarkStart w:id="0" w:name="_GoBack"/>
      <w:bookmarkEnd w:id="0"/>
      <w:r>
        <w:rPr>
          <w:rFonts w:hint="eastAsia" w:ascii="仿宋_GB2312" w:hAnsi="宋体" w:eastAsia="仿宋_GB2312"/>
          <w:b/>
          <w:sz w:val="32"/>
          <w:szCs w:val="32"/>
          <w:lang w:val="en-US" w:eastAsia="zh-CN"/>
        </w:rPr>
        <w:t>江苏数科</w:t>
      </w:r>
      <w:r>
        <w:rPr>
          <w:rFonts w:hint="eastAsia" w:ascii="仿宋_GB2312" w:hAnsi="宋体" w:eastAsia="仿宋_GB2312"/>
          <w:b/>
          <w:sz w:val="32"/>
          <w:szCs w:val="32"/>
        </w:rPr>
        <w:t>CA数字证书服务协议</w:t>
      </w:r>
    </w:p>
    <w:p w14:paraId="54A7D625">
      <w:pPr>
        <w:jc w:val="center"/>
        <w:rPr>
          <w:rFonts w:ascii="仿宋_GB2312" w:hAnsi="宋体" w:eastAsia="仿宋_GB2312"/>
          <w:b/>
          <w:szCs w:val="32"/>
        </w:rPr>
      </w:pPr>
    </w:p>
    <w:p w14:paraId="408120DD">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数字证书，是电子认证服务机构签发的包含数字证书使用者身份信息和公开密钥的电子文件。</w:t>
      </w:r>
    </w:p>
    <w:p w14:paraId="6AAE0CAF">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江苏省</w:t>
      </w:r>
      <w:r>
        <w:rPr>
          <w:rFonts w:hint="eastAsia" w:ascii="方正书宋简体" w:hAnsi="楷体" w:eastAsia="方正书宋简体"/>
          <w:sz w:val="18"/>
          <w:szCs w:val="18"/>
          <w:lang w:val="en-US" w:eastAsia="zh-CN"/>
        </w:rPr>
        <w:t>数据集团</w:t>
      </w:r>
      <w:r>
        <w:rPr>
          <w:rFonts w:hint="eastAsia" w:ascii="方正书宋简体" w:hAnsi="楷体" w:eastAsia="方正书宋简体"/>
          <w:sz w:val="18"/>
          <w:szCs w:val="18"/>
        </w:rPr>
        <w:t>数字科技有限公司（以下简称：</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），是具有合法资质的第三方电子认证服务机构，按照《中华人民共和国电子签名法》为用户提供数字证书相关的电子认证服务。</w:t>
      </w:r>
    </w:p>
    <w:p w14:paraId="41FD3A3F">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用户，是数字证书持有人以及申请使用数字证书的实体。</w:t>
      </w:r>
    </w:p>
    <w:p w14:paraId="1118C631">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为明确各方的权利和义务，</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和用户就数字证书的申请和使用等事宜达成以下协议，共同遵守执行。</w:t>
      </w:r>
    </w:p>
    <w:p w14:paraId="2567E4DA">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第一条 新办</w:t>
      </w:r>
    </w:p>
    <w:p w14:paraId="45BA9807">
      <w:pPr>
        <w:numPr>
          <w:ilvl w:val="0"/>
          <w:numId w:val="0"/>
        </w:numPr>
        <w:tabs>
          <w:tab w:val="left" w:pos="540"/>
        </w:tabs>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用户在申请数字证书时，应提供真实、完整和准确的信息及证明材料。如因故意或过失未向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提供真实、完整和准确的信息，导致</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签发证书错误，造成相关各方损失的，由用户承担相关责任。</w:t>
      </w:r>
    </w:p>
    <w:p w14:paraId="6FDF8179">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作为证书业务受理单位和服务支持单位，负责用户的信息录入、身份审核和证书制作工作。用户在申请数字证书时应遵照</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的规程办理手续。</w:t>
      </w:r>
    </w:p>
    <w:p w14:paraId="531A4E0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如果由于设备或网络故障而导致签发数字证书错误、延迟、中断或者无法签发，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不承担任何赔偿责任。</w:t>
      </w:r>
    </w:p>
    <w:p w14:paraId="3FBFCBD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用户在获得数字证书时应及时验证此证书所匹配的信息，如无异议则视为接受证书。</w:t>
      </w:r>
    </w:p>
    <w:p w14:paraId="2CBD242B">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第二条 使用</w:t>
      </w:r>
    </w:p>
    <w:p w14:paraId="6577C6DE">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签发的数字证书用于网络上的用户身份标识、数字签名验证、文件加解密等，各应用项目可根据需要对其用途进行定义，但不包括涉及违反国家法律、法规或危害国家安全的用途。</w:t>
      </w:r>
    </w:p>
    <w:p w14:paraId="4143B141">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用户应确保其应用系统能为数字证书提供安全的应用环境，若因网络、主机、操作系统或其他软硬件环境等存在安全漏洞，由此导致的安全事故及相关后果，</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不承担责任。</w:t>
      </w:r>
    </w:p>
    <w:p w14:paraId="6EAA1A19">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用户应当妥善保管</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签发的数字证书、私钥及保护密码，不得泄漏、转让、转借、转用或交付他人。如用户保管不善导致数字证书遭盗用、冒用、伪造或者篡改等后果，用户自行承担相关责任。</w:t>
      </w:r>
    </w:p>
    <w:p w14:paraId="41EAF53E">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14:paraId="3A9266AE">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5.</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承诺，在现有的技术条件下，由</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签发的数字证书不会被伪造、篡改。如果发生数字证书被篡改、伪造，经确认确属</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责任的，</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参照《</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电子认证业务规则》承担赔偿责任。</w:t>
      </w:r>
    </w:p>
    <w:p w14:paraId="4E22AA19">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第三条 更新</w:t>
      </w:r>
    </w:p>
    <w:p w14:paraId="3FBBE499">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数字证书的有效期自证书受理之日起计算。在用户的证书有效期到期前，可以向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申请证书延期</w:t>
      </w:r>
      <w:r>
        <w:rPr>
          <w:rFonts w:hint="eastAsia" w:ascii="方正书宋简体" w:hAnsi="楷体" w:eastAsia="方正书宋简体"/>
          <w:sz w:val="18"/>
          <w:szCs w:val="18"/>
          <w:lang w:eastAsia="zh-CN"/>
        </w:rPr>
        <w:t>，</w:t>
      </w:r>
      <w:r>
        <w:rPr>
          <w:rFonts w:hint="eastAsia" w:ascii="方正书宋简体" w:hAnsi="楷体" w:eastAsia="方正书宋简体"/>
          <w:sz w:val="18"/>
          <w:szCs w:val="18"/>
        </w:rPr>
        <w:t>否则，证书到期将自动失效，</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对此不承担责任。</w:t>
      </w:r>
    </w:p>
    <w:p w14:paraId="769A6C4A">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因技术需要，</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有权要求用户及时更新数字证书。用户在收到更新通知后，应在规定的期限内更新证书。若用户逾期没有更新证书，因此产生的相关后果由用户自行负责。</w:t>
      </w:r>
    </w:p>
    <w:p w14:paraId="09A89CF6">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用户的名称、证件号码等信息发生变更，应及时向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提出数字证书变更请求。若因用户未及时变更数字证书而产生的相关后果由用户自行承担。</w:t>
      </w:r>
    </w:p>
    <w:p w14:paraId="0815A753">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第四条 注销</w:t>
      </w:r>
    </w:p>
    <w:p w14:paraId="67CDC8D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rPr>
        <w:t>用户主体资格灭失（如企业注销等）、数字证书私钥泄露丢失、或用户不希望继续使用数字证书等情况，用户应在8小时之内向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申请注销证书。</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在接到注销申请并审核通过后，应在24小时内注销用户的数字证书。用户应当承担在证书注销之前所有因使用数字证书而造成的责任。</w:t>
      </w:r>
    </w:p>
    <w:p w14:paraId="42BA543C">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对于下列情形，</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14:paraId="2A3D3944">
      <w:pPr>
        <w:spacing w:line="300" w:lineRule="exact"/>
        <w:ind w:firstLine="361" w:firstLineChars="200"/>
        <w:outlineLvl w:val="0"/>
        <w:rPr>
          <w:rFonts w:ascii="方正书宋简体" w:hAnsi="楷体" w:eastAsia="方正书宋简体"/>
          <w:b/>
          <w:sz w:val="18"/>
          <w:szCs w:val="18"/>
        </w:rPr>
      </w:pPr>
      <w:r>
        <w:rPr>
          <w:rFonts w:hint="eastAsia" w:ascii="方正书宋简体" w:hAnsi="楷体" w:eastAsia="方正书宋简体"/>
          <w:b/>
          <w:sz w:val="18"/>
          <w:szCs w:val="18"/>
        </w:rPr>
        <w:t>第五条 其他</w:t>
      </w:r>
    </w:p>
    <w:p w14:paraId="25ED88C8">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1.</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不对由于意外事件或其他不可抗力事件而导致暂停或终止全部或部分证书服务承担任何责任。</w:t>
      </w:r>
    </w:p>
    <w:p w14:paraId="149286C7">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2.</w:t>
      </w:r>
      <w:r>
        <w:rPr>
          <w:rFonts w:hint="eastAsia" w:ascii="方正书宋简体" w:hAnsi="楷体" w:eastAsia="方正书宋简体"/>
          <w:sz w:val="18"/>
          <w:szCs w:val="18"/>
        </w:rPr>
        <w:t>本协议条款可由</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随时更新，</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会通过官方网站（http://www.js</w:t>
      </w:r>
      <w:r>
        <w:rPr>
          <w:rFonts w:hint="eastAsia" w:ascii="方正书宋简体" w:hAnsi="楷体" w:eastAsia="方正书宋简体"/>
          <w:sz w:val="18"/>
          <w:szCs w:val="18"/>
          <w:lang w:val="en-US" w:eastAsia="zh-CN"/>
        </w:rPr>
        <w:t>data</w:t>
      </w:r>
      <w:r>
        <w:rPr>
          <w:rFonts w:hint="eastAsia" w:ascii="方正书宋简体" w:hAnsi="楷体" w:eastAsia="方正书宋简体"/>
          <w:sz w:val="18"/>
          <w:szCs w:val="18"/>
        </w:rPr>
        <w:t>ca.com）进行公布，更新后的协议一旦公布即替代原来的协议条款。用户如果不接受修改后的协议，可于通知发布之日起十五日内，向</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提出注销证书的申请。若逾期没有提出异议，则视为同意接受修订后的协议。</w:t>
      </w:r>
    </w:p>
    <w:p w14:paraId="116E6D02">
      <w:pPr>
        <w:numPr>
          <w:ilvl w:val="0"/>
          <w:numId w:val="0"/>
        </w:numPr>
        <w:spacing w:line="300" w:lineRule="exact"/>
        <w:ind w:leftChars="0" w:firstLine="360" w:firstLineChars="200"/>
        <w:rPr>
          <w:rFonts w:ascii="方正书宋简体" w:hAnsi="楷体" w:eastAsia="方正书宋简体"/>
          <w:sz w:val="18"/>
          <w:szCs w:val="18"/>
        </w:rPr>
      </w:pPr>
      <w:r>
        <w:rPr>
          <w:rFonts w:hint="eastAsia" w:ascii="方正书宋简体" w:hAnsi="楷体" w:eastAsia="方正书宋简体"/>
          <w:sz w:val="18"/>
          <w:szCs w:val="18"/>
          <w:lang w:val="en-US" w:eastAsia="zh-CN"/>
        </w:rPr>
        <w:t>3.</w:t>
      </w:r>
      <w:r>
        <w:rPr>
          <w:rFonts w:hint="eastAsia" w:ascii="方正书宋简体" w:hAnsi="楷体" w:eastAsia="方正书宋简体"/>
          <w:sz w:val="18"/>
          <w:szCs w:val="18"/>
        </w:rPr>
        <w:t>本协议与</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网站上公布的《</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电子认证业务规则》共同构成关于数字证书的完整协议。</w:t>
      </w:r>
    </w:p>
    <w:p w14:paraId="5F67DAEC">
      <w:pPr>
        <w:numPr>
          <w:ilvl w:val="0"/>
          <w:numId w:val="0"/>
        </w:numPr>
        <w:spacing w:line="300" w:lineRule="exact"/>
        <w:ind w:leftChars="0" w:firstLine="360" w:firstLineChars="200"/>
      </w:pPr>
      <w:r>
        <w:rPr>
          <w:rFonts w:hint="eastAsia" w:ascii="方正书宋简体" w:hAnsi="楷体" w:eastAsia="方正书宋简体"/>
          <w:sz w:val="18"/>
          <w:szCs w:val="18"/>
          <w:lang w:val="en-US" w:eastAsia="zh-CN"/>
        </w:rPr>
        <w:t>4.</w:t>
      </w:r>
      <w:r>
        <w:rPr>
          <w:rFonts w:hint="eastAsia" w:ascii="方正书宋简体" w:hAnsi="楷体" w:eastAsia="方正书宋简体"/>
          <w:sz w:val="18"/>
          <w:szCs w:val="18"/>
        </w:rPr>
        <w:t>本协议的解释适用中华人民共和国法律。若用户与</w:t>
      </w:r>
      <w:r>
        <w:rPr>
          <w:rFonts w:hint="eastAsia" w:ascii="方正书宋简体" w:hAnsi="楷体" w:eastAsia="方正书宋简体"/>
          <w:sz w:val="18"/>
          <w:szCs w:val="18"/>
          <w:lang w:eastAsia="zh-CN"/>
        </w:rPr>
        <w:t>江苏数科CA</w:t>
      </w:r>
      <w:r>
        <w:rPr>
          <w:rFonts w:hint="eastAsia" w:ascii="方正书宋简体" w:hAnsi="楷体" w:eastAsia="方正书宋简体"/>
          <w:sz w:val="18"/>
          <w:szCs w:val="18"/>
        </w:rPr>
        <w:t>之间发生任何纠纷或争议，首先应友好协商解决，协商不成的，双方同意将纠纷或争议提交南京市</w:t>
      </w:r>
      <w:r>
        <w:rPr>
          <w:rFonts w:hint="eastAsia" w:ascii="方正书宋简体" w:hAnsi="楷体" w:eastAsia="方正书宋简体"/>
          <w:sz w:val="18"/>
          <w:szCs w:val="18"/>
          <w:lang w:val="en-US" w:eastAsia="zh-CN"/>
        </w:rPr>
        <w:t>建邺</w:t>
      </w:r>
      <w:r>
        <w:rPr>
          <w:rFonts w:hint="eastAsia" w:ascii="方正书宋简体" w:hAnsi="楷体" w:eastAsia="方正书宋简体"/>
          <w:sz w:val="18"/>
          <w:szCs w:val="18"/>
        </w:rPr>
        <w:t>区法院管辖。</w:t>
      </w:r>
    </w:p>
    <w:p w14:paraId="26E886DD">
      <w:pPr>
        <w:spacing w:line="300" w:lineRule="exact"/>
        <w:rPr>
          <w:rFonts w:hint="eastAsia" w:ascii="方正书宋简体" w:hAnsi="楷体" w:eastAsia="方正书宋简体"/>
          <w:b/>
          <w:sz w:val="18"/>
          <w:szCs w:val="18"/>
        </w:rPr>
      </w:pPr>
    </w:p>
    <w:p w14:paraId="4C2D909D">
      <w:pPr>
        <w:spacing w:line="300" w:lineRule="exact"/>
      </w:pPr>
      <w:r>
        <w:rPr>
          <w:rFonts w:hint="eastAsia" w:ascii="方正书宋简体" w:hAnsi="楷体" w:eastAsia="方正书宋简体"/>
          <w:b/>
          <w:sz w:val="18"/>
          <w:szCs w:val="18"/>
        </w:rPr>
        <w:t>用户确认已经认真阅读并完全理解本协议中的各项规定，用户在申请</w:t>
      </w:r>
      <w:r>
        <w:rPr>
          <w:rFonts w:hint="eastAsia" w:ascii="方正书宋简体" w:hAnsi="楷体" w:eastAsia="方正书宋简体"/>
          <w:b/>
          <w:sz w:val="18"/>
          <w:szCs w:val="18"/>
          <w:lang w:val="en-US" w:eastAsia="zh-CN"/>
        </w:rPr>
        <w:t>表</w:t>
      </w:r>
      <w:r>
        <w:rPr>
          <w:rFonts w:hint="eastAsia" w:ascii="方正书宋简体" w:hAnsi="楷体" w:eastAsia="方正书宋简体"/>
          <w:b/>
          <w:sz w:val="18"/>
          <w:szCs w:val="18"/>
        </w:rPr>
        <w:t>上签名盖章即表明接受本协议的约束，本协议即时生效。</w:t>
      </w:r>
    </w:p>
    <w:p w14:paraId="1F507BEE"/>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F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2025-04-08T06:55:17Z</dcterms:created>
  <dc:creator>倪陈玲</dc:creator>
  <cp:lastModifiedBy>牛牛瓶</cp:lastModifiedBy>
  <dcterms:modified xsi:type="dcterms:W3CDTF">2025-04-08T06:56:12Z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eyJoZGlkIjoiM2I3N2YyZWNkNjk3NjA2Mjg1M2NkZjlmOTdlNWQ4NDMiLCJ1c2VySWQiOiI0MjkwOTk1NDEifQ==</vt:lpwstr>
  </property>
  <property fmtid="{D5CDD505-2E9C-101B-9397-08002B2CF9AE}" pid="4" name="ICV">
    <vt:lpwstr>99B6F4F54F22417F926B748348EA305A_12</vt:lpwstr>
  </property>
</Properties>
</file>